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585E64"/>
          <w:sz w:val="32"/>
        </w:rPr>
        <w:t>TeacherTips.ai — Parent/Guardian Notification &amp; Consent Packet (COPPA)</w:t>
      </w:r>
    </w:p>
    <w:p>
      <w:pPr>
        <w:jc w:val="center"/>
      </w:pPr>
      <w:r>
        <w:rPr>
          <w:color w:val="979A9B"/>
          <w:sz w:val="22"/>
        </w:rPr>
        <w:t>For students under 13 or where parental notice/consent is desired</w:t>
      </w:r>
    </w:p>
    <w:p>
      <w:pPr>
        <w:jc w:val="center"/>
        <w:pBdr>
          <w:bottom w:val="single" w:sz="6" w:color="585e64"/>
        </w:pBdr>
      </w:pPr>
      <w:r/>
    </w:p>
    <w:p>
      <w:pPr>
        <w:pStyle w:val="BodySmall"/>
      </w:pPr>
      <w:r>
        <w:t>Version: 2025-08-28</w:t>
      </w:r>
    </w:p>
    <w:p>
      <w:pPr>
        <w:pStyle w:val="BrandHeading"/>
      </w:pPr>
      <w:r>
        <w:br/>
        <w:t>Overview for Families</w:t>
      </w:r>
    </w:p>
    <w:p>
      <w:pPr>
        <w:pStyle w:val="BodySmall"/>
      </w:pPr>
      <w:r>
        <w:t>Our school sometimes uses online tools with AI features to support learning. We carefully select tools that protect student privacy and follow laws like FERPA, COPPA (for children under 13), and PPRA.</w:t>
      </w:r>
    </w:p>
    <w:p>
      <w:pPr>
        <w:pStyle w:val="BrandHeading"/>
      </w:pPr>
      <w:r>
        <w:br/>
        <w:t>What We’re Asking Consent For</w:t>
      </w:r>
    </w:p>
    <w:p>
      <w:pPr>
        <w:pStyle w:val="BodySmall"/>
      </w:pPr>
      <w:r>
        <w:t>Use of the district‑approved tools listed in Appendix A for class activities.</w:t>
      </w:r>
    </w:p>
    <w:p>
      <w:pPr>
        <w:pStyle w:val="BodySmall"/>
      </w:pPr>
      <w:r>
        <w:t>Creating student accounts where needed; minimal data (e.g., first name, grade, class).</w:t>
      </w:r>
    </w:p>
    <w:p>
      <w:pPr>
        <w:pStyle w:val="BodySmall"/>
      </w:pPr>
      <w:r>
        <w:t>Generated work may be stored by the tool; we restrict training on student data whenever possible.</w:t>
      </w:r>
    </w:p>
    <w:p>
      <w:pPr>
        <w:pStyle w:val="BrandHeading"/>
      </w:pPr>
      <w:r>
        <w:br/>
        <w:t>Your Choices</w:t>
      </w:r>
    </w:p>
    <w:p>
      <w:pPr>
        <w:pStyle w:val="BodySmall"/>
      </w:pPr>
      <w:r>
        <w:t>☐ Yes, I consent to my student’s use of the approved tools.</w:t>
      </w:r>
    </w:p>
    <w:p>
      <w:pPr>
        <w:pStyle w:val="BodySmall"/>
      </w:pPr>
      <w:r>
        <w:t>☐ Yes, but only the tools I check in Appendix A.</w:t>
      </w:r>
    </w:p>
    <w:p>
      <w:pPr>
        <w:pStyle w:val="BodySmall"/>
      </w:pPr>
      <w:r>
        <w:t>☐ No, I do not consent. I understand an alternative assignment will be provided with no penalty.</w:t>
      </w:r>
    </w:p>
    <w:p>
      <w:pPr>
        <w:pStyle w:val="BrandHeading"/>
      </w:pPr>
      <w:r>
        <w:br/>
        <w:t>Student &amp; Parent Acknowledgements</w:t>
      </w:r>
    </w:p>
    <w:p>
      <w:pPr>
        <w:pStyle w:val="BodySmall"/>
      </w:pPr>
      <w:r>
        <w:t>We will keep personal information out of prompts and follow class rules on AI use.</w:t>
      </w:r>
    </w:p>
    <w:p>
      <w:pPr>
        <w:pStyle w:val="BodySmall"/>
      </w:pPr>
      <w:r>
        <w:t>We understand that AI may make mistakes; students will verify facts and cite sources.</w:t>
      </w:r>
    </w:p>
    <w:p>
      <w:pPr>
        <w:pStyle w:val="BrandHeading"/>
      </w:pPr>
      <w:r>
        <w:br/>
        <w:t>Signature Lines</w:t>
      </w:r>
    </w:p>
    <w:p>
      <w:pPr>
        <w:pStyle w:val="BodySmall"/>
      </w:pPr>
      <w:r>
        <w:t>Student Name/ID/Grade/Teacher</w:t>
      </w:r>
    </w:p>
    <w:p>
      <w:pPr>
        <w:pStyle w:val="BodySmall"/>
      </w:pPr>
      <w:r>
        <w:t>Parent/Guardian Name, Signature, Date</w:t>
      </w:r>
    </w:p>
    <w:p>
      <w:pPr>
        <w:pStyle w:val="BodySmall"/>
      </w:pPr>
      <w:r>
        <w:t>Preferred Contact</w:t>
      </w:r>
    </w:p>
    <w:p>
      <w:pPr>
        <w:pStyle w:val="BrandHeading"/>
      </w:pPr>
      <w:r>
        <w:br/>
        <w:t>Appendix A — Tool List (complete before sending)</w:t>
      </w:r>
    </w:p>
    <w:p>
      <w:pPr>
        <w:pStyle w:val="BodySmall"/>
      </w:pPr>
      <w:r>
        <w:t>Tool | Website | What it does | Data Shared | Training on Data (Yes/No) | Age Range | Link to Privacy | Notes</w:t>
      </w:r>
    </w:p>
    <w:sectPr w:rsidR="00FC693F" w:rsidRPr="0006063C" w:rsidSect="00034616">
      <w:headerReference w:type="default" r:id="rId9"/>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1097280" cy="1097280"/>
          <wp:docPr id="1" name="Picture 1"/>
          <wp:cNvGraphicFramePr>
            <a:graphicFrameLocks noChangeAspect="1"/>
          </wp:cNvGraphicFramePr>
          <a:graphic>
            <a:graphicData uri="http://schemas.openxmlformats.org/drawingml/2006/picture">
              <pic:pic>
                <pic:nvPicPr>
                  <pic:cNvPr id="0" name="NextGen Classroom logo.jpg"/>
                  <pic:cNvPicPr/>
                </pic:nvPicPr>
                <pic:blipFill>
                  <a:blip r:embed="rId1"/>
                  <a:stretch>
                    <a:fillRect/>
                  </a:stretch>
                </pic:blipFill>
                <pic:spPr>
                  <a:xfrm>
                    <a:off x="0" y="0"/>
                    <a:ext cx="1097280" cy="10972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Small">
    <w:name w:val="BodySmall"/>
    <w:rPr>
      <w:rFonts w:ascii="Calibri" w:hAnsi="Calibri"/>
      <w:sz w:val="22"/>
    </w:rPr>
  </w:style>
  <w:style w:type="paragraph" w:customStyle="1" w:styleId="BrandHeading">
    <w:name w:val="BrandHeading"/>
    <w:rPr>
      <w:rFonts w:ascii="Calibri" w:hAnsi="Calibri"/>
      <w:b/>
      <w:color w:val="585E64"/>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